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1065" w14:textId="627E3EFC" w:rsidR="009D3C92" w:rsidRPr="008E522B" w:rsidRDefault="008E522B" w:rsidP="009D3C9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522B">
        <w:rPr>
          <w:rFonts w:ascii="Times New Roman" w:hAnsi="Times New Roman" w:cs="Times New Roman"/>
          <w:sz w:val="28"/>
          <w:szCs w:val="28"/>
        </w:rPr>
        <w:t>Entraves para políticas públicas de mobilidade urbana e uso de aplicativos de transporte</w:t>
      </w:r>
    </w:p>
    <w:p w14:paraId="569C4D90" w14:textId="77777777" w:rsidR="008E522B" w:rsidRPr="008E522B" w:rsidRDefault="008E522B" w:rsidP="009D3C92">
      <w:pPr>
        <w:rPr>
          <w:rFonts w:ascii="Times New Roman" w:hAnsi="Times New Roman" w:cs="Times New Roman"/>
          <w:sz w:val="24"/>
          <w:szCs w:val="24"/>
        </w:rPr>
      </w:pPr>
      <w:r w:rsidRPr="008E522B">
        <w:rPr>
          <w:rFonts w:ascii="Times New Roman" w:hAnsi="Times New Roman" w:cs="Times New Roman"/>
          <w:sz w:val="24"/>
          <w:szCs w:val="24"/>
        </w:rPr>
        <w:t>Transporte; mobilidade; aplicativos</w:t>
      </w:r>
    </w:p>
    <w:p w14:paraId="6B6E955B" w14:textId="77777777" w:rsidR="008E522B" w:rsidRPr="008E522B" w:rsidRDefault="008E522B" w:rsidP="009D3C92">
      <w:pPr>
        <w:rPr>
          <w:rFonts w:ascii="Times New Roman" w:hAnsi="Times New Roman" w:cs="Times New Roman"/>
          <w:sz w:val="24"/>
          <w:szCs w:val="24"/>
        </w:rPr>
      </w:pPr>
    </w:p>
    <w:p w14:paraId="7ABD5141" w14:textId="3E753E50" w:rsidR="009D3C92" w:rsidRPr="008E522B" w:rsidRDefault="008E522B" w:rsidP="009D3C9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522B">
        <w:rPr>
          <w:rFonts w:ascii="Times New Roman" w:hAnsi="Times New Roman" w:cs="Times New Roman"/>
          <w:sz w:val="24"/>
          <w:szCs w:val="24"/>
        </w:rPr>
        <w:t xml:space="preserve">Resumo: </w:t>
      </w:r>
      <w:r w:rsidRPr="008E522B">
        <w:rPr>
          <w:rFonts w:ascii="Times New Roman" w:hAnsi="Times New Roman" w:cs="Times New Roman"/>
          <w:sz w:val="24"/>
          <w:szCs w:val="24"/>
        </w:rPr>
        <w:t xml:space="preserve">O aplicativo de transporte Uber, oriundo de uma nova sistemática econômica chamada Economia Compartilhada, é o maior exemplo de inovação e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disrupção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 xml:space="preserve"> no que tange à mobilidade urbana no século XXI. Trata-se de uma das plataformas de transporte por aplicativo mais utilizado no mundo todo. A regulação propicia a competitividade ou garante privilégios a determinados agentes no mercado individual de passageiros? Diante </w:t>
      </w:r>
      <w:proofErr w:type="gramStart"/>
      <w:r w:rsidRPr="008E522B">
        <w:rPr>
          <w:rFonts w:ascii="Times New Roman" w:hAnsi="Times New Roman" w:cs="Times New Roman"/>
          <w:sz w:val="24"/>
          <w:szCs w:val="24"/>
        </w:rPr>
        <w:t>dessa indagações</w:t>
      </w:r>
      <w:proofErr w:type="gramEnd"/>
      <w:r w:rsidRPr="008E522B">
        <w:rPr>
          <w:rFonts w:ascii="Times New Roman" w:hAnsi="Times New Roman" w:cs="Times New Roman"/>
          <w:sz w:val="24"/>
          <w:szCs w:val="24"/>
        </w:rPr>
        <w:t>, a proposta é sopesar os benefícios e as dificuldades inerentes à chegada do aplicativo Uber nas grandes cidades, tomando como modelo do impacto a cidade de São Paulo e teorizando o funcionamento desse mercado sob a égide da Teoria da Escolha Pública. Espera-se que a regulação imposta aos novos serviços e das novas plataformas tecnológicas ocorra de forma razoável para que se preserve a concorrência e os direitos do consumidor em utilizar os serviços que melhor o satisfaz. A inovação no Brasil é lenta e morosa devido ao binômio do retrocesso: insegurança jurídica e o excesso de regramentos que impedem o pleno funcionamento dos mercados e prejudicam o consumidor. Um avanço foi verificado com a Lei da Liberdade Econômica, mas não resolve todos os problemas econômicos e regulatórios do país. Os municípios podem e devem observar políticas públicas de mobilidade e inclusão para comtemplar os vários meios de transporte e usuários dos serviços.</w:t>
      </w:r>
      <w:r w:rsidRPr="008E522B">
        <w:rPr>
          <w:rFonts w:ascii="Times New Roman" w:hAnsi="Times New Roman" w:cs="Times New Roman"/>
          <w:sz w:val="24"/>
          <w:szCs w:val="24"/>
        </w:rPr>
        <w:br/>
      </w:r>
      <w:r w:rsidRPr="008E522B">
        <w:rPr>
          <w:rFonts w:ascii="Times New Roman" w:hAnsi="Times New Roman" w:cs="Times New Roman"/>
          <w:sz w:val="24"/>
          <w:szCs w:val="24"/>
        </w:rPr>
        <w:br/>
      </w:r>
    </w:p>
    <w:p w14:paraId="45B0F469" w14:textId="1ACCC22F" w:rsidR="009D3C92" w:rsidRPr="008E522B" w:rsidRDefault="008E522B" w:rsidP="008E522B">
      <w:pPr>
        <w:rPr>
          <w:rFonts w:ascii="Times New Roman" w:hAnsi="Times New Roman" w:cs="Times New Roman"/>
          <w:sz w:val="24"/>
          <w:szCs w:val="24"/>
        </w:rPr>
      </w:pPr>
      <w:r w:rsidRPr="008E522B">
        <w:rPr>
          <w:rFonts w:ascii="Times New Roman" w:hAnsi="Times New Roman" w:cs="Times New Roman"/>
          <w:sz w:val="24"/>
          <w:szCs w:val="24"/>
        </w:rPr>
        <w:t>AGÊNCIA SENADO. Projeto de regulamentação do Uber é alterado e volta para a</w:t>
      </w:r>
      <w:r w:rsidRPr="008E522B">
        <w:rPr>
          <w:rFonts w:ascii="Times New Roman" w:hAnsi="Times New Roman" w:cs="Times New Roman"/>
          <w:sz w:val="24"/>
          <w:szCs w:val="24"/>
        </w:rPr>
        <w:br/>
        <w:t>Câmara. Brasília, DF, 29 dez. 2017. Disponível em: https://www12.senado.leg.br/</w:t>
      </w:r>
      <w:r w:rsidRPr="008E522B">
        <w:rPr>
          <w:rFonts w:ascii="Times New Roman" w:hAnsi="Times New Roman" w:cs="Times New Roman"/>
          <w:sz w:val="24"/>
          <w:szCs w:val="24"/>
        </w:rPr>
        <w:br/>
        <w:t>noticias/materias/2017/10/31/projeto-de-regulamentacao-do-uber-e-alterado-e-volta-para-acamara. Acesso em: 08 maio 2018.</w:t>
      </w:r>
      <w:r w:rsidRPr="008E522B">
        <w:rPr>
          <w:rFonts w:ascii="Times New Roman" w:hAnsi="Times New Roman" w:cs="Times New Roman"/>
          <w:sz w:val="24"/>
          <w:szCs w:val="24"/>
        </w:rPr>
        <w:br/>
      </w:r>
      <w:r w:rsidRPr="008E522B">
        <w:rPr>
          <w:rFonts w:ascii="Times New Roman" w:hAnsi="Times New Roman" w:cs="Times New Roman"/>
          <w:sz w:val="24"/>
          <w:szCs w:val="24"/>
        </w:rPr>
        <w:br/>
        <w:t>ASSMANN, Daisy.; SOUZA, Waldemar Antônio R. Avaliação da estratégia mercadológica do</w:t>
      </w:r>
      <w:r w:rsidRPr="008E522B">
        <w:rPr>
          <w:rFonts w:ascii="Times New Roman" w:hAnsi="Times New Roman" w:cs="Times New Roman"/>
          <w:sz w:val="24"/>
          <w:szCs w:val="24"/>
        </w:rPr>
        <w:br/>
        <w:t>UBER no Brasil: aplicação do arcabouço da promoção da concorrência ESAF. Cadernos de</w:t>
      </w:r>
      <w:r w:rsidRPr="008E522B">
        <w:rPr>
          <w:rFonts w:ascii="Times New Roman" w:hAnsi="Times New Roman" w:cs="Times New Roman"/>
          <w:sz w:val="24"/>
          <w:szCs w:val="24"/>
        </w:rPr>
        <w:br/>
        <w:t>Finanças Públicas, Brasília, DF, v. 1, p. 431-448, 2017.</w:t>
      </w:r>
      <w:r w:rsidRPr="008E522B">
        <w:rPr>
          <w:rFonts w:ascii="Times New Roman" w:hAnsi="Times New Roman" w:cs="Times New Roman"/>
          <w:sz w:val="24"/>
          <w:szCs w:val="24"/>
        </w:rPr>
        <w:br/>
        <w:t>BAUMAN, Zygmunt. Globalização: as consequências humanas. Rio de Janeiro, RJ: Zahar,</w:t>
      </w:r>
      <w:r w:rsidRPr="008E522B">
        <w:rPr>
          <w:rFonts w:ascii="Times New Roman" w:hAnsi="Times New Roman" w:cs="Times New Roman"/>
          <w:sz w:val="24"/>
          <w:szCs w:val="24"/>
        </w:rPr>
        <w:br/>
        <w:t>2008.</w:t>
      </w:r>
      <w:r w:rsidRPr="008E522B">
        <w:rPr>
          <w:rFonts w:ascii="Times New Roman" w:hAnsi="Times New Roman" w:cs="Times New Roman"/>
          <w:sz w:val="24"/>
          <w:szCs w:val="24"/>
        </w:rPr>
        <w:br/>
        <w:t>BORGES, André. Democracia vs. eficiência: a teoria da escolha pública. Revista Lua Nova,</w:t>
      </w:r>
      <w:r w:rsidRPr="008E522B">
        <w:rPr>
          <w:rFonts w:ascii="Times New Roman" w:hAnsi="Times New Roman" w:cs="Times New Roman"/>
          <w:sz w:val="24"/>
          <w:szCs w:val="24"/>
        </w:rPr>
        <w:br/>
        <w:t>São Paulo, SP, n. 53, p. 159-179, 2001.</w:t>
      </w:r>
      <w:r w:rsidRPr="008E522B">
        <w:rPr>
          <w:rFonts w:ascii="Times New Roman" w:hAnsi="Times New Roman" w:cs="Times New Roman"/>
          <w:sz w:val="24"/>
          <w:szCs w:val="24"/>
        </w:rPr>
        <w:br/>
        <w:t>BRASIL. Presidência da República. Lei nº 13.640, de 26 de março de 2018. Altera a Lei nº</w:t>
      </w:r>
      <w:r w:rsidRPr="008E522B">
        <w:rPr>
          <w:rFonts w:ascii="Times New Roman" w:hAnsi="Times New Roman" w:cs="Times New Roman"/>
          <w:sz w:val="24"/>
          <w:szCs w:val="24"/>
        </w:rPr>
        <w:br/>
        <w:t>12.587, de 3 de janeiro de 2012, para regulamentar o transporte remunerado privado individual de passageiros. Brasília, DF, 2018. Disponível em:</w:t>
      </w:r>
      <w:r w:rsidRPr="008E522B">
        <w:rPr>
          <w:rFonts w:ascii="Times New Roman" w:hAnsi="Times New Roman" w:cs="Times New Roman"/>
          <w:sz w:val="24"/>
          <w:szCs w:val="24"/>
        </w:rPr>
        <w:br/>
        <w:t xml:space="preserve">http://www.planalto.gov.br/ccivil_03/_Ato2015-2018/2018/Lei/L13640.htm. Acesso </w:t>
      </w:r>
      <w:r w:rsidRPr="008E522B">
        <w:rPr>
          <w:rFonts w:ascii="Times New Roman" w:hAnsi="Times New Roman" w:cs="Times New Roman"/>
          <w:sz w:val="24"/>
          <w:szCs w:val="24"/>
        </w:rPr>
        <w:lastRenderedPageBreak/>
        <w:t>em: 15</w:t>
      </w:r>
      <w:r w:rsidRPr="008E522B">
        <w:rPr>
          <w:rFonts w:ascii="Times New Roman" w:hAnsi="Times New Roman" w:cs="Times New Roman"/>
          <w:sz w:val="24"/>
          <w:szCs w:val="24"/>
        </w:rPr>
        <w:br/>
        <w:t>maio 2020.</w:t>
      </w:r>
      <w:r w:rsidRPr="008E522B">
        <w:rPr>
          <w:rFonts w:ascii="Times New Roman" w:hAnsi="Times New Roman" w:cs="Times New Roman"/>
          <w:sz w:val="24"/>
          <w:szCs w:val="24"/>
        </w:rPr>
        <w:br/>
        <w:t xml:space="preserve">BUTLER,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Eamonn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>. Escolha Pública: um guia. São Paulo, SP: Bunker Editorial, 2015.</w:t>
      </w:r>
      <w:r w:rsidRPr="008E522B">
        <w:rPr>
          <w:rFonts w:ascii="Times New Roman" w:hAnsi="Times New Roman" w:cs="Times New Roman"/>
          <w:sz w:val="24"/>
          <w:szCs w:val="24"/>
        </w:rPr>
        <w:br/>
        <w:t xml:space="preserve">CASTELLS, Manuel; MAJER,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Roneide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Venancio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 xml:space="preserve">. A sociedade em rede. 6. ed., 13.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reimpr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>.</w:t>
      </w:r>
      <w:r w:rsidRPr="008E522B">
        <w:rPr>
          <w:rFonts w:ascii="Times New Roman" w:hAnsi="Times New Roman" w:cs="Times New Roman"/>
          <w:sz w:val="24"/>
          <w:szCs w:val="24"/>
        </w:rPr>
        <w:br/>
        <w:t>São Paulo, SP: Paz e Terra, 2010. (A Era da Informação – Economia, Sociedade e Cultura, 1).</w:t>
      </w:r>
      <w:r w:rsidRPr="008E522B">
        <w:rPr>
          <w:rFonts w:ascii="Times New Roman" w:hAnsi="Times New Roman" w:cs="Times New Roman"/>
          <w:sz w:val="24"/>
          <w:szCs w:val="24"/>
        </w:rPr>
        <w:br/>
        <w:t>DI PIETRO, Maria Sylvia Zanella. Direito regulatório: temas polêmicos. Belo Horizonte,</w:t>
      </w:r>
      <w:r w:rsidRPr="008E522B">
        <w:rPr>
          <w:rFonts w:ascii="Times New Roman" w:hAnsi="Times New Roman" w:cs="Times New Roman"/>
          <w:sz w:val="24"/>
          <w:szCs w:val="24"/>
        </w:rPr>
        <w:br/>
        <w:t>MG: Fórum, 2008.</w:t>
      </w:r>
      <w:r w:rsidRPr="008E522B">
        <w:rPr>
          <w:rFonts w:ascii="Times New Roman" w:hAnsi="Times New Roman" w:cs="Times New Roman"/>
          <w:sz w:val="24"/>
          <w:szCs w:val="24"/>
        </w:rPr>
        <w:br/>
        <w:t xml:space="preserve">FELICIANO, Guilherme Guimarães; MISKULIN, Ana Paula Silva Campos.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Infoproletários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br/>
        <w:t xml:space="preserve">e a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uberização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 xml:space="preserve"> do trabalho: direito e justiça em um novo horizonte de possibilidades. São</w:t>
      </w:r>
      <w:r w:rsidRPr="008E522B">
        <w:rPr>
          <w:rFonts w:ascii="Times New Roman" w:hAnsi="Times New Roman" w:cs="Times New Roman"/>
          <w:sz w:val="24"/>
          <w:szCs w:val="24"/>
        </w:rPr>
        <w:br/>
        <w:t xml:space="preserve">Paulo, SP: </w:t>
      </w:r>
      <w:proofErr w:type="spellStart"/>
      <w:r w:rsidRPr="008E522B">
        <w:rPr>
          <w:rFonts w:ascii="Times New Roman" w:hAnsi="Times New Roman" w:cs="Times New Roman"/>
          <w:sz w:val="24"/>
          <w:szCs w:val="24"/>
        </w:rPr>
        <w:t>LTr</w:t>
      </w:r>
      <w:proofErr w:type="spellEnd"/>
      <w:r w:rsidRPr="008E522B">
        <w:rPr>
          <w:rFonts w:ascii="Times New Roman" w:hAnsi="Times New Roman" w:cs="Times New Roman"/>
          <w:sz w:val="24"/>
          <w:szCs w:val="24"/>
        </w:rPr>
        <w:t>, 2019.</w:t>
      </w:r>
    </w:p>
    <w:sectPr w:rsidR="009D3C92" w:rsidRPr="008E5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5"/>
    <w:rsid w:val="007B712B"/>
    <w:rsid w:val="008E522B"/>
    <w:rsid w:val="009D3C92"/>
    <w:rsid w:val="00F3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FA10"/>
  <w15:chartTrackingRefBased/>
  <w15:docId w15:val="{D105003D-590F-4B26-828E-F95661AC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32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734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0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1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64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574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50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489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255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</dc:creator>
  <cp:keywords/>
  <dc:description/>
  <cp:lastModifiedBy>Renan</cp:lastModifiedBy>
  <cp:revision>2</cp:revision>
  <dcterms:created xsi:type="dcterms:W3CDTF">2021-08-24T19:30:00Z</dcterms:created>
  <dcterms:modified xsi:type="dcterms:W3CDTF">2021-08-24T19:30:00Z</dcterms:modified>
</cp:coreProperties>
</file>